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Verdana" w:cs="Verdana" w:eastAsia="Verdana" w:hAnsi="Verdana"/>
          <w:b w:val="1"/>
          <w:bCs w:val="1"/>
          <w:sz w:val="28"/>
          <w:szCs w:val="28"/>
          <w:u w:val="single"/>
        </w:rPr>
      </w:pPr>
      <w:bookmarkStart w:colFirst="0" w:colLast="0" w:name="_w84asbmnp8ec" w:id="0"/>
      <w:bookmarkEnd w:id="0"/>
      <w:r w:rsidDel="00000000" w:rsidR="00000000" w:rsidRPr="00000000">
        <w:rPr>
          <w:rFonts w:ascii="Verdana" w:cs="Verdana" w:eastAsia="Verdana" w:hAnsi="Verdana"/>
          <w:b w:val="1"/>
          <w:bCs w:val="1"/>
          <w:sz w:val="28"/>
          <w:szCs w:val="28"/>
          <w:u w:val="single"/>
          <w:rtl w:val="0"/>
        </w:rPr>
        <w:t xml:space="preserve">Bases concurso 8M- CRTIC</w:t>
      </w:r>
    </w:p>
    <w:p w:rsidR="00000000" w:rsidDel="00000000" w:rsidP="00000000" w:rsidRDefault="00000000" w:rsidRPr="00000000" w14:paraId="00000002">
      <w:pPr>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“CREADORAS CHILENAS QUE INSPIRAN A MUJERES”</w:t>
      </w:r>
      <w:r w:rsidDel="00000000" w:rsidR="00000000" w:rsidRPr="00000000">
        <w:rPr>
          <w:rtl w:val="0"/>
        </w:rPr>
      </w:r>
    </w:p>
    <w:p w:rsidR="00000000" w:rsidDel="00000000" w:rsidP="00000000" w:rsidRDefault="00000000" w:rsidRPr="00000000" w14:paraId="00000003">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4">
      <w:pPr>
        <w:pStyle w:val="Heading2"/>
        <w:rPr>
          <w:rFonts w:ascii="Verdana" w:cs="Verdana" w:eastAsia="Verdana" w:hAnsi="Verdana"/>
          <w:b w:val="1"/>
          <w:bCs w:val="1"/>
          <w:sz w:val="24"/>
          <w:szCs w:val="24"/>
        </w:rPr>
      </w:pPr>
      <w:bookmarkStart w:colFirst="0" w:colLast="0" w:name="_83rrzog99xwc" w:id="1"/>
      <w:bookmarkEnd w:id="1"/>
      <w:r w:rsidDel="00000000" w:rsidR="00000000" w:rsidRPr="00000000">
        <w:rPr>
          <w:rFonts w:ascii="Verdana" w:cs="Verdana" w:eastAsia="Verdana" w:hAnsi="Verdana"/>
          <w:b w:val="1"/>
          <w:bCs w:val="1"/>
          <w:sz w:val="24"/>
          <w:szCs w:val="24"/>
          <w:rtl w:val="0"/>
        </w:rPr>
        <w:t xml:space="preserve">Objeto del Concurso</w:t>
      </w:r>
    </w:p>
    <w:p w:rsidR="00000000" w:rsidDel="00000000" w:rsidP="00000000" w:rsidRDefault="00000000" w:rsidRPr="00000000" w14:paraId="0000000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presente concurso tiene como objetivo fomentar la creación artística que combine la tecnología y la creatividad -en el marco de la conmemoración del 8 de marzo, Día Internacional de la Mujer- promoviendo la creación de piezas visuales de máximo 20 segundos de duración, que se inspiren en artistas chilenas cuyas obras estén en el dominio público.</w:t>
        <w:br w:type="textWrapping"/>
      </w:r>
    </w:p>
    <w:p w:rsidR="00000000" w:rsidDel="00000000" w:rsidP="00000000" w:rsidRDefault="00000000" w:rsidRPr="00000000" w14:paraId="00000006">
      <w:pPr>
        <w:jc w:val="both"/>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Algunas de las artistas chilenas cuyas obras están en el dominio público y que pueden ser fuente de inspiración para el presente concurso son*:</w:t>
      </w:r>
      <w:r w:rsidDel="00000000" w:rsidR="00000000" w:rsidRPr="00000000">
        <w:rPr>
          <w:rFonts w:ascii="Verdana" w:cs="Verdana" w:eastAsia="Verdana" w:hAnsi="Verdana"/>
          <w:sz w:val="24"/>
          <w:szCs w:val="24"/>
          <w:rtl w:val="0"/>
        </w:rPr>
        <w:br w:type="textWrapping"/>
        <w:t xml:space="preserve">Isidora Zegers (música/compositora, m. 1869)</w:t>
      </w:r>
    </w:p>
    <w:p w:rsidR="00000000" w:rsidDel="00000000" w:rsidP="00000000" w:rsidRDefault="00000000" w:rsidRPr="00000000" w14:paraId="00000007">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​Agustina Gutiérrez (pintora, m. antes de 1900)</w:t>
      </w:r>
    </w:p>
    <w:p w:rsidR="00000000" w:rsidDel="00000000" w:rsidP="00000000" w:rsidRDefault="00000000" w:rsidRPr="00000000" w14:paraId="00000008">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​Magdalena Mira (pintora/escultora, m. 1930)</w:t>
      </w:r>
    </w:p>
    <w:p w:rsidR="00000000" w:rsidDel="00000000" w:rsidP="00000000" w:rsidRDefault="00000000" w:rsidRPr="00000000" w14:paraId="00000009">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​Aurora Mira (pintora, m. 1939)</w:t>
      </w:r>
    </w:p>
    <w:p w:rsidR="00000000" w:rsidDel="00000000" w:rsidP="00000000" w:rsidRDefault="00000000" w:rsidRPr="00000000" w14:paraId="0000000A">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​Rebeca Matte Bello (escultora, m. 1929)</w:t>
      </w:r>
    </w:p>
    <w:p w:rsidR="00000000" w:rsidDel="00000000" w:rsidP="00000000" w:rsidRDefault="00000000" w:rsidRPr="00000000" w14:paraId="0000000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​Celia Castro (pintora, m. 1930)</w:t>
      </w:r>
    </w:p>
    <w:p w:rsidR="00000000" w:rsidDel="00000000" w:rsidP="00000000" w:rsidRDefault="00000000" w:rsidRPr="00000000" w14:paraId="0000000C">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​Elmina Moisan (pintora, m. 1938)</w:t>
      </w:r>
    </w:p>
    <w:p w:rsidR="00000000" w:rsidDel="00000000" w:rsidP="00000000" w:rsidRDefault="00000000" w:rsidRPr="00000000" w14:paraId="0000000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​Teresa Wilms Montt (escritora/poetisa, m. 1921)</w:t>
      </w:r>
    </w:p>
    <w:p w:rsidR="00000000" w:rsidDel="00000000" w:rsidP="00000000" w:rsidRDefault="00000000" w:rsidRPr="00000000" w14:paraId="0000000E">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​Delie Rouge (escritora/dramaturga, m. 1950)</w:t>
      </w:r>
    </w:p>
    <w:p w:rsidR="00000000" w:rsidDel="00000000" w:rsidP="00000000" w:rsidRDefault="00000000" w:rsidRPr="00000000" w14:paraId="0000000F">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​María Luisa Sepúlveda (compositora, m. 1958 – cercana al corte)</w:t>
      </w:r>
    </w:p>
    <w:p w:rsidR="00000000" w:rsidDel="00000000" w:rsidP="00000000" w:rsidRDefault="00000000" w:rsidRPr="00000000" w14:paraId="0000001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​Marta Vergara (escritora/periodista, m. antes de 1955 en algunos registros)</w:t>
      </w:r>
    </w:p>
    <w:p w:rsidR="00000000" w:rsidDel="00000000" w:rsidP="00000000" w:rsidRDefault="00000000" w:rsidRPr="00000000" w14:paraId="0000001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​Ema Ortiz (compositora, m. antes de 1955 en contextos tempranos)</w:t>
      </w:r>
    </w:p>
    <w:p w:rsidR="00000000" w:rsidDel="00000000" w:rsidP="00000000" w:rsidRDefault="00000000" w:rsidRPr="00000000" w14:paraId="00000012">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​Carmela Mackenna (compositora, m. 1962 – cercana)</w:t>
      </w:r>
    </w:p>
    <w:p w:rsidR="00000000" w:rsidDel="00000000" w:rsidP="00000000" w:rsidRDefault="00000000" w:rsidRPr="00000000" w14:paraId="0000001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​Matilde Pérez (pintora, activa pre-1955, m. post pero pionera)</w:t>
      </w:r>
    </w:p>
    <w:p w:rsidR="00000000" w:rsidDel="00000000" w:rsidP="00000000" w:rsidRDefault="00000000" w:rsidRPr="00000000" w14:paraId="00000014">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​Luz de Viana (escritora temprana, s. XIX-XX)</w:t>
      </w:r>
    </w:p>
    <w:p w:rsidR="00000000" w:rsidDel="00000000" w:rsidP="00000000" w:rsidRDefault="00000000" w:rsidRPr="00000000" w14:paraId="0000001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​Vera Zourof (escritora feminista, pre-1955)</w:t>
      </w:r>
    </w:p>
    <w:p w:rsidR="00000000" w:rsidDel="00000000" w:rsidP="00000000" w:rsidRDefault="00000000" w:rsidRPr="00000000" w14:paraId="00000016">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​Amalia Larraín (compositora, pre-1955)</w:t>
      </w:r>
    </w:p>
    <w:p w:rsidR="00000000" w:rsidDel="00000000" w:rsidP="00000000" w:rsidRDefault="00000000" w:rsidRPr="00000000" w14:paraId="00000017">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​Emma Formas (pintora, m. cercana a 1955)</w:t>
      </w:r>
    </w:p>
    <w:p w:rsidR="00000000" w:rsidDel="00000000" w:rsidP="00000000" w:rsidRDefault="00000000" w:rsidRPr="00000000" w14:paraId="00000018">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​Gloria Cortés (artista moderna, contexto 1900-1950)</w:t>
      </w:r>
    </w:p>
    <w:p w:rsidR="00000000" w:rsidDel="00000000" w:rsidP="00000000" w:rsidRDefault="00000000" w:rsidRPr="00000000" w14:paraId="00000019">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*Esta lista no es exhaustiva; las participantes pueden inspirarse también en otras artistas chilenas que no estén en esta lista, en la medida que sus obras estén en el dominio público, es decir, que los derechos de propiedad intelectual que la protegían hayan expirado.</w:t>
      </w:r>
    </w:p>
    <w:p w:rsidR="00000000" w:rsidDel="00000000" w:rsidP="00000000" w:rsidRDefault="00000000" w:rsidRPr="00000000" w14:paraId="0000001B">
      <w:pPr>
        <w:pStyle w:val="Heading2"/>
        <w:rPr>
          <w:rFonts w:ascii="Verdana" w:cs="Verdana" w:eastAsia="Verdana" w:hAnsi="Verdana"/>
          <w:b w:val="1"/>
          <w:bCs w:val="1"/>
          <w:sz w:val="24"/>
          <w:szCs w:val="24"/>
        </w:rPr>
      </w:pPr>
      <w:bookmarkStart w:colFirst="0" w:colLast="0" w:name="_gkksd0d8kzw7" w:id="2"/>
      <w:bookmarkEnd w:id="2"/>
      <w:r w:rsidDel="00000000" w:rsidR="00000000" w:rsidRPr="00000000">
        <w:rPr>
          <w:rFonts w:ascii="Verdana" w:cs="Verdana" w:eastAsia="Verdana" w:hAnsi="Verdana"/>
          <w:b w:val="1"/>
          <w:bCs w:val="1"/>
          <w:sz w:val="24"/>
          <w:szCs w:val="24"/>
          <w:rtl w:val="0"/>
        </w:rPr>
        <w:t xml:space="preserve">Participantes</w:t>
      </w:r>
    </w:p>
    <w:p w:rsidR="00000000" w:rsidDel="00000000" w:rsidP="00000000" w:rsidRDefault="00000000" w:rsidRPr="00000000" w14:paraId="0000001C">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Podrán participar </w:t>
      </w:r>
      <w:r w:rsidDel="00000000" w:rsidR="00000000" w:rsidRPr="00000000">
        <w:rPr>
          <w:rFonts w:ascii="Verdana" w:cs="Verdana" w:eastAsia="Verdana" w:hAnsi="Verdana"/>
          <w:sz w:val="24"/>
          <w:szCs w:val="24"/>
          <w:rtl w:val="0"/>
        </w:rPr>
        <w:t xml:space="preserve">mujeres y personas que se identifiquen como mujeres, </w:t>
      </w:r>
      <w:r w:rsidDel="00000000" w:rsidR="00000000" w:rsidRPr="00000000">
        <w:rPr>
          <w:rFonts w:ascii="Verdana" w:cs="Verdana" w:eastAsia="Verdana" w:hAnsi="Verdana"/>
          <w:sz w:val="24"/>
          <w:szCs w:val="24"/>
          <w:rtl w:val="0"/>
        </w:rPr>
        <w:t xml:space="preserve">mayores de 18 años, residentes en Chile y extranjeras residentes en Chile; así como colectivos integrados por mujeres (máximo 3 personas). Cada participante o colectivo podrá presentar un máximo de una (1) obra.</w:t>
      </w:r>
    </w:p>
    <w:p w:rsidR="00000000" w:rsidDel="00000000" w:rsidP="00000000" w:rsidRDefault="00000000" w:rsidRPr="00000000" w14:paraId="0000001D">
      <w:pPr>
        <w:pStyle w:val="Heading2"/>
        <w:rPr>
          <w:rFonts w:ascii="Verdana" w:cs="Verdana" w:eastAsia="Verdana" w:hAnsi="Verdana"/>
          <w:b w:val="1"/>
          <w:bCs w:val="1"/>
          <w:sz w:val="24"/>
          <w:szCs w:val="24"/>
        </w:rPr>
      </w:pPr>
      <w:bookmarkStart w:colFirst="0" w:colLast="0" w:name="_d6wbto7uwok2" w:id="3"/>
      <w:bookmarkEnd w:id="3"/>
      <w:r w:rsidDel="00000000" w:rsidR="00000000" w:rsidRPr="00000000">
        <w:rPr>
          <w:rFonts w:ascii="Verdana" w:cs="Verdana" w:eastAsia="Verdana" w:hAnsi="Verdana"/>
          <w:b w:val="1"/>
          <w:bCs w:val="1"/>
          <w:sz w:val="24"/>
          <w:szCs w:val="24"/>
          <w:rtl w:val="0"/>
        </w:rPr>
        <w:t xml:space="preserve">Categorías y Formatos</w:t>
      </w:r>
    </w:p>
    <w:p w:rsidR="00000000" w:rsidDel="00000000" w:rsidP="00000000" w:rsidRDefault="00000000" w:rsidRPr="00000000" w14:paraId="0000001E">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 establece una única categoría:</w:t>
      </w:r>
      <w:r w:rsidDel="00000000" w:rsidR="00000000" w:rsidRPr="00000000">
        <w:rPr>
          <w:rFonts w:ascii="Verdana" w:cs="Verdana" w:eastAsia="Verdana" w:hAnsi="Verdana"/>
          <w:sz w:val="24"/>
          <w:szCs w:val="24"/>
          <w:rtl w:val="0"/>
        </w:rPr>
        <w:t xml:space="preserve"> Arte Tecnocreativo inspirado en artistas chilenas cuyas obras estén en el dominio público,</w:t>
      </w:r>
      <w:r w:rsidDel="00000000" w:rsidR="00000000" w:rsidRPr="00000000">
        <w:rPr>
          <w:rFonts w:ascii="Verdana" w:cs="Verdana" w:eastAsia="Verdana" w:hAnsi="Verdana"/>
          <w:b w:val="1"/>
          <w:bCs w:val="1"/>
          <w:sz w:val="24"/>
          <w:szCs w:val="24"/>
          <w:rtl w:val="0"/>
        </w:rPr>
        <w:t xml:space="preserve"> </w:t>
      </w:r>
      <w:r w:rsidDel="00000000" w:rsidR="00000000" w:rsidRPr="00000000">
        <w:rPr>
          <w:rFonts w:ascii="Verdana" w:cs="Verdana" w:eastAsia="Verdana" w:hAnsi="Verdana"/>
          <w:sz w:val="24"/>
          <w:szCs w:val="24"/>
          <w:rtl w:val="0"/>
        </w:rPr>
        <w:t xml:space="preserve">esta reinterpretación puede ser abordada desde distintas perspectivas: teóricas, temáticas y reinvenciones.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Los formatos de las obras deben utilizar la tecnología como medio esencial o componente significativo de la expresión artística. Se aceptan, entre otros: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2">
      <w:pPr>
        <w:numPr>
          <w:ilvl w:val="0"/>
          <w:numId w:val="2"/>
        </w:numPr>
        <w:ind w:left="720" w:hanging="360"/>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b w:val="1"/>
          <w:bCs w:val="1"/>
          <w:sz w:val="24"/>
          <w:szCs w:val="24"/>
          <w:rtl w:val="0"/>
        </w:rPr>
        <w:t xml:space="preserve">Arte Digital Generativo:</w:t>
      </w:r>
      <w:r w:rsidDel="00000000" w:rsidR="00000000" w:rsidRPr="00000000">
        <w:rPr>
          <w:rFonts w:ascii="Verdana" w:cs="Verdana" w:eastAsia="Verdana" w:hAnsi="Verdana"/>
          <w:sz w:val="24"/>
          <w:szCs w:val="24"/>
          <w:rtl w:val="0"/>
        </w:rPr>
        <w:t xml:space="preserve"> Obras creadas mediante algoritmos o inteligencia artificial.</w:t>
      </w:r>
    </w:p>
    <w:p w:rsidR="00000000" w:rsidDel="00000000" w:rsidP="00000000" w:rsidRDefault="00000000" w:rsidRPr="00000000" w14:paraId="00000023">
      <w:pPr>
        <w:numPr>
          <w:ilvl w:val="0"/>
          <w:numId w:val="2"/>
        </w:numPr>
        <w:ind w:left="720" w:hanging="360"/>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b w:val="1"/>
          <w:bCs w:val="1"/>
          <w:sz w:val="24"/>
          <w:szCs w:val="24"/>
          <w:rtl w:val="0"/>
        </w:rPr>
        <w:t xml:space="preserve">Instalaciones Interactivas:</w:t>
      </w:r>
      <w:r w:rsidDel="00000000" w:rsidR="00000000" w:rsidRPr="00000000">
        <w:rPr>
          <w:rFonts w:ascii="Verdana" w:cs="Verdana" w:eastAsia="Verdana" w:hAnsi="Verdana"/>
          <w:sz w:val="24"/>
          <w:szCs w:val="24"/>
          <w:rtl w:val="0"/>
        </w:rPr>
        <w:t xml:space="preserve"> Obras que requieren la participación del público y utilizan sensores, programación, etc.</w:t>
      </w:r>
    </w:p>
    <w:p w:rsidR="00000000" w:rsidDel="00000000" w:rsidP="00000000" w:rsidRDefault="00000000" w:rsidRPr="00000000" w14:paraId="00000024">
      <w:pPr>
        <w:numPr>
          <w:ilvl w:val="0"/>
          <w:numId w:val="2"/>
        </w:numPr>
        <w:ind w:left="720" w:hanging="360"/>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b w:val="1"/>
          <w:bCs w:val="1"/>
          <w:sz w:val="24"/>
          <w:szCs w:val="24"/>
          <w:rtl w:val="0"/>
        </w:rPr>
        <w:t xml:space="preserve">Videoarte o Animación Digital:</w:t>
      </w:r>
      <w:r w:rsidDel="00000000" w:rsidR="00000000" w:rsidRPr="00000000">
        <w:rPr>
          <w:rFonts w:ascii="Verdana" w:cs="Verdana" w:eastAsia="Verdana" w:hAnsi="Verdana"/>
          <w:sz w:val="24"/>
          <w:szCs w:val="24"/>
          <w:rtl w:val="0"/>
        </w:rPr>
        <w:t xml:space="preserve"> Obras audiovisuales con un fuerte componente tecnológico o experimental.</w:t>
      </w:r>
    </w:p>
    <w:p w:rsidR="00000000" w:rsidDel="00000000" w:rsidP="00000000" w:rsidRDefault="00000000" w:rsidRPr="00000000" w14:paraId="00000025">
      <w:pPr>
        <w:numPr>
          <w:ilvl w:val="0"/>
          <w:numId w:val="2"/>
        </w:numPr>
        <w:ind w:left="720" w:hanging="360"/>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b w:val="1"/>
          <w:bCs w:val="1"/>
          <w:sz w:val="24"/>
          <w:szCs w:val="24"/>
          <w:rtl w:val="0"/>
        </w:rPr>
        <w:t xml:space="preserve">Realidad Virtual (RV) o Realidad Aumentada (RA):</w:t>
      </w:r>
      <w:r w:rsidDel="00000000" w:rsidR="00000000" w:rsidRPr="00000000">
        <w:rPr>
          <w:rFonts w:ascii="Verdana" w:cs="Verdana" w:eastAsia="Verdana" w:hAnsi="Verdana"/>
          <w:sz w:val="24"/>
          <w:szCs w:val="24"/>
          <w:rtl w:val="0"/>
        </w:rPr>
        <w:t xml:space="preserve"> Experiencias inmersivas o intervenciones digitales en el entorno real.</w:t>
      </w:r>
    </w:p>
    <w:p w:rsidR="00000000" w:rsidDel="00000000" w:rsidP="00000000" w:rsidRDefault="00000000" w:rsidRPr="00000000" w14:paraId="00000026">
      <w:pPr>
        <w:numPr>
          <w:ilvl w:val="0"/>
          <w:numId w:val="2"/>
        </w:numPr>
        <w:ind w:left="720" w:hanging="360"/>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b w:val="1"/>
          <w:bCs w:val="1"/>
          <w:sz w:val="24"/>
          <w:szCs w:val="24"/>
          <w:rtl w:val="0"/>
        </w:rPr>
        <w:t xml:space="preserve">Arte Sonoro Digital o </w:t>
      </w:r>
      <w:r w:rsidDel="00000000" w:rsidR="00000000" w:rsidRPr="00000000">
        <w:rPr>
          <w:rFonts w:ascii="Verdana" w:cs="Verdana" w:eastAsia="Verdana" w:hAnsi="Verdana"/>
          <w:b w:val="1"/>
          <w:bCs w:val="1"/>
          <w:sz w:val="24"/>
          <w:szCs w:val="24"/>
          <w:rtl w:val="0"/>
        </w:rPr>
        <w:t xml:space="preserve">Soundscapes</w:t>
      </w:r>
      <w:r w:rsidDel="00000000" w:rsidR="00000000" w:rsidRPr="00000000">
        <w:rPr>
          <w:rFonts w:ascii="Verdana" w:cs="Verdana" w:eastAsia="Verdana" w:hAnsi="Verdana"/>
          <w:b w:val="1"/>
          <w:bCs w:val="1"/>
          <w:sz w:val="24"/>
          <w:szCs w:val="24"/>
          <w:rtl w:val="0"/>
        </w:rPr>
        <w:t xml:space="preserve"> Interactivos.</w:t>
      </w:r>
      <w:r w:rsidDel="00000000" w:rsidR="00000000" w:rsidRPr="00000000">
        <w:rPr>
          <w:rtl w:val="0"/>
        </w:rPr>
      </w:r>
    </w:p>
    <w:p w:rsidR="00000000" w:rsidDel="00000000" w:rsidP="00000000" w:rsidRDefault="00000000" w:rsidRPr="00000000" w14:paraId="00000027">
      <w:pPr>
        <w:pStyle w:val="Heading2"/>
        <w:rPr>
          <w:rFonts w:ascii="Verdana" w:cs="Verdana" w:eastAsia="Verdana" w:hAnsi="Verdana"/>
          <w:b w:val="1"/>
          <w:bCs w:val="1"/>
          <w:sz w:val="24"/>
          <w:szCs w:val="24"/>
        </w:rPr>
      </w:pPr>
      <w:bookmarkStart w:colFirst="0" w:colLast="0" w:name="_wg0xh0nior9k" w:id="4"/>
      <w:bookmarkEnd w:id="4"/>
      <w:r w:rsidDel="00000000" w:rsidR="00000000" w:rsidRPr="00000000">
        <w:rPr>
          <w:rFonts w:ascii="Verdana" w:cs="Verdana" w:eastAsia="Verdana" w:hAnsi="Verdana"/>
          <w:b w:val="1"/>
          <w:bCs w:val="1"/>
          <w:sz w:val="24"/>
          <w:szCs w:val="24"/>
          <w:rtl w:val="0"/>
        </w:rPr>
        <w:t xml:space="preserve">Requisitos de presentación</w:t>
      </w:r>
    </w:p>
    <w:p w:rsidR="00000000" w:rsidDel="00000000" w:rsidP="00000000" w:rsidRDefault="00000000" w:rsidRPr="00000000" w14:paraId="00000028">
      <w:pPr>
        <w:numPr>
          <w:ilvl w:val="0"/>
          <w:numId w:val="1"/>
        </w:numPr>
        <w:spacing w:after="0" w:afterAutospacing="0"/>
        <w:ind w:left="720" w:hanging="360"/>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sz w:val="24"/>
          <w:szCs w:val="24"/>
          <w:rtl w:val="0"/>
        </w:rPr>
        <w:t xml:space="preserve">Ficha de inscripción: completar el formulario de inscripción online. </w:t>
      </w:r>
      <w:r w:rsidDel="00000000" w:rsidR="00000000" w:rsidRPr="00000000">
        <w:rPr>
          <w:rFonts w:ascii="Verdana" w:cs="Verdana" w:eastAsia="Verdana" w:hAnsi="Verdana"/>
          <w:b w:val="1"/>
          <w:bCs w:val="1"/>
          <w:sz w:val="24"/>
          <w:szCs w:val="24"/>
          <w:rtl w:val="0"/>
        </w:rPr>
        <w:t xml:space="preserve">LINK</w:t>
      </w:r>
      <w:r w:rsidDel="00000000" w:rsidR="00000000" w:rsidRPr="00000000">
        <w:rPr>
          <w:rtl w:val="0"/>
        </w:rPr>
      </w:r>
    </w:p>
    <w:p w:rsidR="00000000" w:rsidDel="00000000" w:rsidP="00000000" w:rsidRDefault="00000000" w:rsidRPr="00000000" w14:paraId="00000029">
      <w:pPr>
        <w:numPr>
          <w:ilvl w:val="0"/>
          <w:numId w:val="1"/>
        </w:numPr>
        <w:shd w:fill="ffffff" w:val="clear"/>
        <w:spacing w:after="0" w:afterAutospacing="0" w:before="0" w:beforeAutospacing="0" w:lineRule="auto"/>
        <w:ind w:left="720" w:hanging="360"/>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Leer las cláusulas de Propiedad Intelectual. </w:t>
      </w:r>
      <w:hyperlink r:id="rId6">
        <w:r w:rsidDel="00000000" w:rsidR="00000000" w:rsidRPr="00000000">
          <w:rPr>
            <w:rFonts w:ascii="Verdana" w:cs="Verdana" w:eastAsia="Verdana" w:hAnsi="Verdana"/>
            <w:b w:val="1"/>
            <w:bCs w:val="1"/>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2A">
      <w:pPr>
        <w:numPr>
          <w:ilvl w:val="0"/>
          <w:numId w:val="1"/>
        </w:numPr>
        <w:shd w:fill="ffffff" w:val="clear"/>
        <w:spacing w:after="200" w:before="0" w:beforeAutospacing="0" w:lineRule="auto"/>
        <w:ind w:left="720" w:hanging="360"/>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Firmar declaración jurada simple para aceptación electrónica al momento de postular. </w:t>
      </w:r>
      <w:hyperlink r:id="rId7">
        <w:r w:rsidDel="00000000" w:rsidR="00000000" w:rsidRPr="00000000">
          <w:rPr>
            <w:rFonts w:ascii="Verdana" w:cs="Verdana" w:eastAsia="Verdana" w:hAnsi="Verdana"/>
            <w:b w:val="1"/>
            <w:bCs w:val="1"/>
            <w:color w:val="1155cc"/>
            <w:sz w:val="24"/>
            <w:szCs w:val="24"/>
            <w:u w:val="single"/>
            <w:rtl w:val="0"/>
          </w:rPr>
          <w:t xml:space="preserve">LINK </w:t>
        </w:r>
      </w:hyperlink>
      <w:r w:rsidDel="00000000" w:rsidR="00000000" w:rsidRPr="00000000">
        <w:rPr>
          <w:rtl w:val="0"/>
        </w:rPr>
      </w:r>
    </w:p>
    <w:p w:rsidR="00000000" w:rsidDel="00000000" w:rsidP="00000000" w:rsidRDefault="00000000" w:rsidRPr="00000000" w14:paraId="0000002B">
      <w:pPr>
        <w:shd w:fill="ffffff" w:val="clear"/>
        <w:spacing w:after="200" w:before="200" w:lineRule="auto"/>
        <w:ind w:left="720" w:firstLine="0"/>
        <w:rPr>
          <w:color w:val="222222"/>
        </w:rPr>
      </w:pPr>
      <w:r w:rsidDel="00000000" w:rsidR="00000000" w:rsidRPr="00000000">
        <w:rPr>
          <w:rtl w:val="0"/>
        </w:rPr>
      </w:r>
    </w:p>
    <w:p w:rsidR="00000000" w:rsidDel="00000000" w:rsidP="00000000" w:rsidRDefault="00000000" w:rsidRPr="00000000" w14:paraId="0000002C">
      <w:pPr>
        <w:spacing w:after="240" w:before="240" w:lineRule="auto"/>
        <w:ind w:left="0" w:firstLine="0"/>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2D">
      <w:pPr>
        <w:spacing w:after="240" w:before="240" w:lineRule="auto"/>
        <w:ind w:left="0" w:firstLine="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Ejemplos referenciales:</w:t>
      </w:r>
    </w:p>
    <w:p w:rsidR="00000000" w:rsidDel="00000000" w:rsidP="00000000" w:rsidRDefault="00000000" w:rsidRPr="00000000" w14:paraId="0000002E">
      <w:pPr>
        <w:numPr>
          <w:ilvl w:val="0"/>
          <w:numId w:val="3"/>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Gameplay de 20 segundos máximo.</w:t>
      </w:r>
    </w:p>
    <w:p w:rsidR="00000000" w:rsidDel="00000000" w:rsidP="00000000" w:rsidRDefault="00000000" w:rsidRPr="00000000" w14:paraId="0000002F">
      <w:pPr>
        <w:numPr>
          <w:ilvl w:val="0"/>
          <w:numId w:val="3"/>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Registro de 20 segundos máximo de una instalación o mapping.</w:t>
      </w:r>
    </w:p>
    <w:p w:rsidR="00000000" w:rsidDel="00000000" w:rsidP="00000000" w:rsidRDefault="00000000" w:rsidRPr="00000000" w14:paraId="00000030">
      <w:pPr>
        <w:numPr>
          <w:ilvl w:val="0"/>
          <w:numId w:val="3"/>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Cortometraje, animación o videoarte de 20 segundos máximo.</w:t>
      </w:r>
    </w:p>
    <w:p w:rsidR="00000000" w:rsidDel="00000000" w:rsidP="00000000" w:rsidRDefault="00000000" w:rsidRPr="00000000" w14:paraId="00000031">
      <w:pPr>
        <w:numPr>
          <w:ilvl w:val="0"/>
          <w:numId w:val="3"/>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Obra visual mostrando el trabajo realizado. </w:t>
      </w:r>
    </w:p>
    <w:p w:rsidR="00000000" w:rsidDel="00000000" w:rsidP="00000000" w:rsidRDefault="00000000" w:rsidRPr="00000000" w14:paraId="00000032">
      <w:pPr>
        <w:numPr>
          <w:ilvl w:val="0"/>
          <w:numId w:val="3"/>
        </w:numPr>
        <w:spacing w:after="240" w:before="0" w:beforeAutospacing="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Texto dramático con audio inmersivo de 20 segundos.  </w:t>
        <w:br w:type="textWrapping"/>
      </w:r>
    </w:p>
    <w:p w:rsidR="00000000" w:rsidDel="00000000" w:rsidP="00000000" w:rsidRDefault="00000000" w:rsidRPr="00000000" w14:paraId="0000003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Adicionalmente, la obra visual podrá acompañarse de archivos adjuntos que la participante estime convenientes (documentos, imágenes, enlaces, repositorios u otros materiales), con la finalidad de facilitar la comprensión global de la propuesta artística y tecnológica.</w:t>
      </w:r>
      <w:r w:rsidDel="00000000" w:rsidR="00000000" w:rsidRPr="00000000">
        <w:rPr>
          <w:rtl w:val="0"/>
        </w:rPr>
      </w:r>
    </w:p>
    <w:p w:rsidR="00000000" w:rsidDel="00000000" w:rsidP="00000000" w:rsidRDefault="00000000" w:rsidRPr="00000000" w14:paraId="00000034">
      <w:pPr>
        <w:pStyle w:val="Heading2"/>
        <w:rPr>
          <w:rFonts w:ascii="Verdana" w:cs="Verdana" w:eastAsia="Verdana" w:hAnsi="Verdana"/>
          <w:b w:val="1"/>
          <w:bCs w:val="1"/>
          <w:sz w:val="24"/>
          <w:szCs w:val="24"/>
        </w:rPr>
      </w:pPr>
      <w:bookmarkStart w:colFirst="0" w:colLast="0" w:name="_9nz4sx3fwrvc" w:id="5"/>
      <w:bookmarkEnd w:id="5"/>
      <w:r w:rsidDel="00000000" w:rsidR="00000000" w:rsidRPr="00000000">
        <w:rPr>
          <w:rFonts w:ascii="Verdana" w:cs="Verdana" w:eastAsia="Verdana" w:hAnsi="Verdana"/>
          <w:b w:val="1"/>
          <w:bCs w:val="1"/>
          <w:sz w:val="24"/>
          <w:szCs w:val="24"/>
          <w:rtl w:val="0"/>
        </w:rPr>
        <w:t xml:space="preserve">Plazos</w:t>
      </w:r>
    </w:p>
    <w:tbl>
      <w:tblPr>
        <w:tblStyle w:val="Table1"/>
        <w:tblW w:w="10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20"/>
      </w:tblPr>
      <w:tblGrid>
        <w:gridCol w:w="5000"/>
        <w:gridCol w:w="5000"/>
        <w:tblGridChange w:id="0">
          <w:tblGrid>
            <w:gridCol w:w="5000"/>
            <w:gridCol w:w="5000"/>
          </w:tblGrid>
        </w:tblGridChange>
      </w:tblGrid>
      <w:tr>
        <w:trPr>
          <w:cantSplit w:val="0"/>
          <w:tblHeader w:val="1"/>
        </w:trPr>
        <w:tc>
          <w:tcPr/>
          <w:p w:rsidR="00000000" w:rsidDel="00000000" w:rsidP="00000000" w:rsidRDefault="00000000" w:rsidRPr="00000000" w14:paraId="0000003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Hito</w:t>
            </w:r>
          </w:p>
        </w:tc>
        <w:tc>
          <w:tcPr/>
          <w:p w:rsidR="00000000" w:rsidDel="00000000" w:rsidP="00000000" w:rsidRDefault="00000000" w:rsidRPr="00000000" w14:paraId="0000003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Fecha</w:t>
            </w:r>
          </w:p>
        </w:tc>
      </w:tr>
      <w:tr>
        <w:trPr>
          <w:cantSplit w:val="0"/>
          <w:tblHeader w:val="0"/>
        </w:trPr>
        <w:tc>
          <w:tcPr/>
          <w:p w:rsidR="00000000" w:rsidDel="00000000" w:rsidP="00000000" w:rsidRDefault="00000000" w:rsidRPr="00000000" w14:paraId="00000037">
            <w:pP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Apertura de Convocatoria</w:t>
            </w:r>
            <w:r w:rsidDel="00000000" w:rsidR="00000000" w:rsidRPr="00000000">
              <w:rPr>
                <w:rtl w:val="0"/>
              </w:rPr>
            </w:r>
          </w:p>
        </w:tc>
        <w:tc>
          <w:tcPr/>
          <w:p w:rsidR="00000000" w:rsidDel="00000000" w:rsidP="00000000" w:rsidRDefault="00000000" w:rsidRPr="00000000" w14:paraId="0000003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13 de febrero </w:t>
            </w:r>
          </w:p>
        </w:tc>
      </w:tr>
      <w:tr>
        <w:trPr>
          <w:cantSplit w:val="0"/>
          <w:tblHeader w:val="0"/>
        </w:trPr>
        <w:tc>
          <w:tcPr/>
          <w:p w:rsidR="00000000" w:rsidDel="00000000" w:rsidP="00000000" w:rsidRDefault="00000000" w:rsidRPr="00000000" w14:paraId="00000039">
            <w:pP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Cierre de Recepción de Obras</w:t>
            </w:r>
            <w:r w:rsidDel="00000000" w:rsidR="00000000" w:rsidRPr="00000000">
              <w:rPr>
                <w:rtl w:val="0"/>
              </w:rPr>
            </w:r>
          </w:p>
        </w:tc>
        <w:tc>
          <w:tcPr/>
          <w:p w:rsidR="00000000" w:rsidDel="00000000" w:rsidP="00000000" w:rsidRDefault="00000000" w:rsidRPr="00000000" w14:paraId="0000003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de marzo de 2026, 23:59 hrs (UTC-3)</w:t>
            </w:r>
          </w:p>
        </w:tc>
      </w:tr>
      <w:tr>
        <w:trPr>
          <w:cantSplit w:val="0"/>
          <w:tblHeader w:val="0"/>
        </w:trPr>
        <w:tc>
          <w:tcPr/>
          <w:p w:rsidR="00000000" w:rsidDel="00000000" w:rsidP="00000000" w:rsidRDefault="00000000" w:rsidRPr="00000000" w14:paraId="0000003B">
            <w:pP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Deliberación del Jurado</w:t>
            </w:r>
            <w:r w:rsidDel="00000000" w:rsidR="00000000" w:rsidRPr="00000000">
              <w:rPr>
                <w:rtl w:val="0"/>
              </w:rPr>
            </w:r>
          </w:p>
        </w:tc>
        <w:tc>
          <w:tcPr/>
          <w:p w:rsidR="00000000" w:rsidDel="00000000" w:rsidP="00000000" w:rsidRDefault="00000000" w:rsidRPr="00000000" w14:paraId="0000003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de Marzo de 2026</w:t>
            </w:r>
          </w:p>
        </w:tc>
      </w:tr>
      <w:tr>
        <w:trPr>
          <w:cantSplit w:val="0"/>
          <w:tblHeader w:val="0"/>
        </w:trPr>
        <w:tc>
          <w:tcPr/>
          <w:p w:rsidR="00000000" w:rsidDel="00000000" w:rsidP="00000000" w:rsidRDefault="00000000" w:rsidRPr="00000000" w14:paraId="0000003D">
            <w:pP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Anuncio de Ganadoras/Exhibición</w:t>
            </w:r>
            <w:r w:rsidDel="00000000" w:rsidR="00000000" w:rsidRPr="00000000">
              <w:rPr>
                <w:rtl w:val="0"/>
              </w:rPr>
            </w:r>
          </w:p>
        </w:tc>
        <w:tc>
          <w:tcPr/>
          <w:p w:rsidR="00000000" w:rsidDel="00000000" w:rsidP="00000000" w:rsidRDefault="00000000" w:rsidRPr="00000000" w14:paraId="0000003E">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de Marzo de 2026</w:t>
            </w:r>
          </w:p>
        </w:tc>
      </w:tr>
    </w:tbl>
    <w:p w:rsidR="00000000" w:rsidDel="00000000" w:rsidP="00000000" w:rsidRDefault="00000000" w:rsidRPr="00000000" w14:paraId="0000003F">
      <w:pPr>
        <w:pStyle w:val="Heading2"/>
        <w:rPr>
          <w:rFonts w:ascii="Verdana" w:cs="Verdana" w:eastAsia="Verdana" w:hAnsi="Verdana"/>
          <w:b w:val="1"/>
          <w:bCs w:val="1"/>
          <w:sz w:val="24"/>
          <w:szCs w:val="24"/>
        </w:rPr>
      </w:pPr>
      <w:bookmarkStart w:colFirst="0" w:colLast="0" w:name="_2kiuy2nnb8iu" w:id="6"/>
      <w:bookmarkEnd w:id="6"/>
      <w:r w:rsidDel="00000000" w:rsidR="00000000" w:rsidRPr="00000000">
        <w:rPr>
          <w:rFonts w:ascii="Verdana" w:cs="Verdana" w:eastAsia="Verdana" w:hAnsi="Verdana"/>
          <w:b w:val="1"/>
          <w:bCs w:val="1"/>
          <w:sz w:val="24"/>
          <w:szCs w:val="24"/>
          <w:rtl w:val="0"/>
        </w:rPr>
        <w:t xml:space="preserve">Jurado</w:t>
      </w:r>
    </w:p>
    <w:p w:rsidR="00000000" w:rsidDel="00000000" w:rsidP="00000000" w:rsidRDefault="00000000" w:rsidRPr="00000000" w14:paraId="0000004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jurado estará compuesto por un equipo multidisciplinario definido por CRTIC, de expertas y expertos en arte y tecnología.</w:t>
      </w:r>
    </w:p>
    <w:p w:rsidR="00000000" w:rsidDel="00000000" w:rsidP="00000000" w:rsidRDefault="00000000" w:rsidRPr="00000000" w14:paraId="00000041">
      <w:pPr>
        <w:pStyle w:val="Heading2"/>
        <w:rPr>
          <w:rFonts w:ascii="Verdana" w:cs="Verdana" w:eastAsia="Verdana" w:hAnsi="Verdana"/>
          <w:b w:val="1"/>
          <w:bCs w:val="1"/>
          <w:sz w:val="24"/>
          <w:szCs w:val="24"/>
        </w:rPr>
      </w:pPr>
      <w:bookmarkStart w:colFirst="0" w:colLast="0" w:name="_c0kzxyhjzv2e" w:id="7"/>
      <w:bookmarkEnd w:id="7"/>
      <w:r w:rsidDel="00000000" w:rsidR="00000000" w:rsidRPr="00000000">
        <w:rPr>
          <w:rFonts w:ascii="Verdana" w:cs="Verdana" w:eastAsia="Verdana" w:hAnsi="Verdana"/>
          <w:b w:val="1"/>
          <w:bCs w:val="1"/>
          <w:sz w:val="24"/>
          <w:szCs w:val="24"/>
          <w:rtl w:val="0"/>
        </w:rPr>
        <w:t xml:space="preserve">Criterios de Evaluación</w:t>
      </w:r>
    </w:p>
    <w:p w:rsidR="00000000" w:rsidDel="00000000" w:rsidP="00000000" w:rsidRDefault="00000000" w:rsidRPr="00000000" w14:paraId="0000004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jurado valorará las obras basándose en los siguientes criterios: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4">
      <w:pPr>
        <w:numPr>
          <w:ilvl w:val="0"/>
          <w:numId w:val="4"/>
        </w:numPr>
        <w:ind w:left="720" w:hanging="360"/>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b w:val="1"/>
          <w:bCs w:val="1"/>
          <w:sz w:val="24"/>
          <w:szCs w:val="24"/>
          <w:rtl w:val="0"/>
        </w:rPr>
        <w:t xml:space="preserve">Pertinencia Temática (30%):</w:t>
      </w:r>
      <w:r w:rsidDel="00000000" w:rsidR="00000000" w:rsidRPr="00000000">
        <w:rPr>
          <w:rFonts w:ascii="Verdana" w:cs="Verdana" w:eastAsia="Verdana" w:hAnsi="Verdana"/>
          <w:sz w:val="24"/>
          <w:szCs w:val="24"/>
          <w:rtl w:val="0"/>
        </w:rPr>
        <w:t xml:space="preserve"> Grado de conexión y profundidad en el tratamiento de la temática del 8M y la inspiración en la artista.</w:t>
      </w:r>
    </w:p>
    <w:p w:rsidR="00000000" w:rsidDel="00000000" w:rsidP="00000000" w:rsidRDefault="00000000" w:rsidRPr="00000000" w14:paraId="00000045">
      <w:pPr>
        <w:numPr>
          <w:ilvl w:val="0"/>
          <w:numId w:val="4"/>
        </w:numPr>
        <w:ind w:left="720" w:hanging="360"/>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b w:val="1"/>
          <w:bCs w:val="1"/>
          <w:sz w:val="24"/>
          <w:szCs w:val="24"/>
          <w:rtl w:val="0"/>
        </w:rPr>
        <w:t xml:space="preserve">Innovación Tecnocreativa (30%):</w:t>
      </w:r>
      <w:r w:rsidDel="00000000" w:rsidR="00000000" w:rsidRPr="00000000">
        <w:rPr>
          <w:rFonts w:ascii="Verdana" w:cs="Verdana" w:eastAsia="Verdana" w:hAnsi="Verdana"/>
          <w:sz w:val="24"/>
          <w:szCs w:val="24"/>
          <w:rtl w:val="0"/>
        </w:rPr>
        <w:t xml:space="preserve"> Originalidad en el uso de la tecnología como medio de expresión y su integración conceptual con la propuesta artística.</w:t>
      </w:r>
    </w:p>
    <w:p w:rsidR="00000000" w:rsidDel="00000000" w:rsidP="00000000" w:rsidRDefault="00000000" w:rsidRPr="00000000" w14:paraId="00000046">
      <w:pPr>
        <w:numPr>
          <w:ilvl w:val="0"/>
          <w:numId w:val="4"/>
        </w:numPr>
        <w:ind w:left="720" w:hanging="360"/>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b w:val="1"/>
          <w:bCs w:val="1"/>
          <w:sz w:val="24"/>
          <w:szCs w:val="24"/>
          <w:rtl w:val="0"/>
        </w:rPr>
        <w:t xml:space="preserve">Calidad artística y conceptual (40%):</w:t>
      </w:r>
      <w:r w:rsidDel="00000000" w:rsidR="00000000" w:rsidRPr="00000000">
        <w:rPr>
          <w:rFonts w:ascii="Verdana" w:cs="Verdana" w:eastAsia="Verdana" w:hAnsi="Verdana"/>
          <w:sz w:val="24"/>
          <w:szCs w:val="24"/>
          <w:rtl w:val="0"/>
        </w:rPr>
        <w:t xml:space="preserve"> Impacto estético, claridad del mensaje, y solidez del concepto.</w:t>
      </w:r>
      <w:r w:rsidDel="00000000" w:rsidR="00000000" w:rsidRPr="00000000">
        <w:rPr>
          <w:rtl w:val="0"/>
        </w:rPr>
      </w:r>
    </w:p>
    <w:p w:rsidR="00000000" w:rsidDel="00000000" w:rsidP="00000000" w:rsidRDefault="00000000" w:rsidRPr="00000000" w14:paraId="00000047">
      <w:pPr>
        <w:pStyle w:val="Heading2"/>
        <w:rPr>
          <w:rFonts w:ascii="Verdana" w:cs="Verdana" w:eastAsia="Verdana" w:hAnsi="Verdana"/>
          <w:b w:val="1"/>
          <w:bCs w:val="1"/>
          <w:sz w:val="24"/>
          <w:szCs w:val="24"/>
        </w:rPr>
      </w:pPr>
      <w:bookmarkStart w:colFirst="0" w:colLast="0" w:name="_7dk33837pcjw" w:id="8"/>
      <w:bookmarkEnd w:id="8"/>
      <w:r w:rsidDel="00000000" w:rsidR="00000000" w:rsidRPr="00000000">
        <w:rPr>
          <w:rFonts w:ascii="Verdana" w:cs="Verdana" w:eastAsia="Verdana" w:hAnsi="Verdana"/>
          <w:b w:val="1"/>
          <w:bCs w:val="1"/>
          <w:sz w:val="24"/>
          <w:szCs w:val="24"/>
          <w:rtl w:val="0"/>
        </w:rPr>
        <w:t xml:space="preserve">Premios</w:t>
      </w:r>
    </w:p>
    <w:p w:rsidR="00000000" w:rsidDel="00000000" w:rsidP="00000000" w:rsidRDefault="00000000" w:rsidRPr="00000000" w14:paraId="0000004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 establecerán los siguientes premios: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bl>
      <w:tblPr>
        <w:tblStyle w:val="Table2"/>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20"/>
      </w:tblPr>
      <w:tblGrid>
        <w:gridCol w:w="3495"/>
        <w:gridCol w:w="3495"/>
        <w:gridCol w:w="2415"/>
        <w:tblGridChange w:id="0">
          <w:tblGrid>
            <w:gridCol w:w="3495"/>
            <w:gridCol w:w="3495"/>
            <w:gridCol w:w="2415"/>
          </w:tblGrid>
        </w:tblGridChange>
      </w:tblGrid>
      <w:tr>
        <w:trPr>
          <w:cantSplit w:val="0"/>
          <w:tblHeader w:val="1"/>
        </w:trPr>
        <w:tc>
          <w:tcPr/>
          <w:p w:rsidR="00000000" w:rsidDel="00000000" w:rsidP="00000000" w:rsidRDefault="00000000" w:rsidRPr="00000000" w14:paraId="0000004A">
            <w:pP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Mención honrosa</w:t>
            </w:r>
          </w:p>
        </w:tc>
        <w:tc>
          <w:tcPr/>
          <w:p w:rsidR="00000000" w:rsidDel="00000000" w:rsidP="00000000" w:rsidRDefault="00000000" w:rsidRPr="00000000" w14:paraId="0000004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Reconocimiento</w:t>
            </w:r>
          </w:p>
        </w:tc>
        <w:tc>
          <w:tcPr/>
          <w:p w:rsidR="00000000" w:rsidDel="00000000" w:rsidP="00000000" w:rsidRDefault="00000000" w:rsidRPr="00000000" w14:paraId="0000004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Premio Winpy</w:t>
            </w:r>
          </w:p>
        </w:tc>
      </w:tr>
      <w:tr>
        <w:trPr>
          <w:cantSplit w:val="0"/>
          <w:tblHeader w:val="0"/>
        </w:trPr>
        <w:tc>
          <w:tcPr/>
          <w:p w:rsidR="00000000" w:rsidDel="00000000" w:rsidP="00000000" w:rsidRDefault="00000000" w:rsidRPr="00000000" w14:paraId="0000004D">
            <w:pP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Primer Lugar</w:t>
            </w:r>
            <w:r w:rsidDel="00000000" w:rsidR="00000000" w:rsidRPr="00000000">
              <w:rPr>
                <w:rtl w:val="0"/>
              </w:rPr>
            </w:r>
          </w:p>
        </w:tc>
        <w:tc>
          <w:tcPr/>
          <w:p w:rsidR="00000000" w:rsidDel="00000000" w:rsidP="00000000" w:rsidRDefault="00000000" w:rsidRPr="00000000" w14:paraId="0000004E">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Obra Ganadora Concurso 8M</w:t>
            </w:r>
          </w:p>
        </w:tc>
        <w:tc>
          <w:tcPr/>
          <w:p w:rsidR="00000000" w:rsidDel="00000000" w:rsidP="00000000" w:rsidRDefault="00000000" w:rsidRPr="00000000" w14:paraId="0000004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Gran Premio Winpy</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Las obras seleccionadas, incluyendo la ganadora, se difundirán a través de los canales digitales de CRTIC.</w:t>
      </w:r>
    </w:p>
    <w:p w:rsidR="00000000" w:rsidDel="00000000" w:rsidP="00000000" w:rsidRDefault="00000000" w:rsidRPr="00000000" w14:paraId="00000052">
      <w:pPr>
        <w:pStyle w:val="Heading2"/>
        <w:rPr>
          <w:rFonts w:ascii="Verdana" w:cs="Verdana" w:eastAsia="Verdana" w:hAnsi="Verdana"/>
          <w:b w:val="1"/>
          <w:bCs w:val="1"/>
          <w:sz w:val="24"/>
          <w:szCs w:val="24"/>
        </w:rPr>
      </w:pPr>
      <w:bookmarkStart w:colFirst="0" w:colLast="0" w:name="_c8juwzqqxczs" w:id="9"/>
      <w:bookmarkEnd w:id="9"/>
      <w:r w:rsidDel="00000000" w:rsidR="00000000" w:rsidRPr="00000000">
        <w:rPr>
          <w:rFonts w:ascii="Verdana" w:cs="Verdana" w:eastAsia="Verdana" w:hAnsi="Verdana"/>
          <w:b w:val="1"/>
          <w:bCs w:val="1"/>
          <w:sz w:val="24"/>
          <w:szCs w:val="24"/>
          <w:rtl w:val="0"/>
        </w:rPr>
        <w:t xml:space="preserve">Propiedad intelectual y derechos de uso</w:t>
      </w:r>
    </w:p>
    <w:p w:rsidR="00000000" w:rsidDel="00000000" w:rsidP="00000000" w:rsidRDefault="00000000" w:rsidRPr="00000000" w14:paraId="00000053">
      <w:pP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Obra de dominio público</w:t>
      </w:r>
    </w:p>
    <w:p w:rsidR="00000000" w:rsidDel="00000000" w:rsidP="00000000" w:rsidRDefault="00000000" w:rsidRPr="00000000" w14:paraId="0000005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Una obra pasa al dominio público cuando han transcurrido más de 70 años desde el fallecimiento de su autora. En ese caso, la obra puede ser utilizada libremente, respetando siempre el derecho moral de paternidad (mención de autoría).</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rFonts w:ascii="Verdana" w:cs="Verdana" w:eastAsia="Verdana" w:hAnsi="Verdana"/>
          <w:sz w:val="24"/>
          <w:szCs w:val="24"/>
          <w:highlight w:val="white"/>
        </w:rPr>
      </w:pPr>
      <w:r w:rsidDel="00000000" w:rsidR="00000000" w:rsidRPr="00000000">
        <w:rPr>
          <w:rFonts w:ascii="Verdana" w:cs="Verdana" w:eastAsia="Verdana" w:hAnsi="Verdana"/>
          <w:b w:val="1"/>
          <w:bCs w:val="1"/>
          <w:sz w:val="24"/>
          <w:szCs w:val="24"/>
          <w:rtl w:val="0"/>
        </w:rPr>
        <w:t xml:space="preserve">Obras realizada para efectos del concurso</w:t>
        <w:br w:type="textWrapping"/>
      </w:r>
      <w:r w:rsidDel="00000000" w:rsidR="00000000" w:rsidRPr="00000000">
        <w:rPr>
          <w:rFonts w:ascii="Verdana" w:cs="Verdana" w:eastAsia="Verdana" w:hAnsi="Verdana"/>
          <w:sz w:val="24"/>
          <w:szCs w:val="24"/>
          <w:highlight w:val="white"/>
          <w:rtl w:val="0"/>
        </w:rPr>
        <w:t xml:space="preserve">Por el solo hecho de participar, las concursantes otorgan a CRTIC una licencia no exclusiva, gratuita, transferible a entidades relacionadas para fines institucionales, mundial y por el plazo</w:t>
      </w:r>
    </w:p>
    <w:p w:rsidR="00000000" w:rsidDel="00000000" w:rsidP="00000000" w:rsidRDefault="00000000" w:rsidRPr="00000000" w14:paraId="00000057">
      <w:pPr>
        <w:jc w:val="both"/>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máximo de protección legal aplicable, para:</w:t>
      </w:r>
    </w:p>
    <w:p w:rsidR="00000000" w:rsidDel="00000000" w:rsidP="00000000" w:rsidRDefault="00000000" w:rsidRPr="00000000" w14:paraId="00000058">
      <w:pPr>
        <w:jc w:val="both"/>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59">
      <w:pPr>
        <w:jc w:val="both"/>
        <w:rPr>
          <w:rFonts w:ascii="Verdana" w:cs="Verdana" w:eastAsia="Verdana" w:hAnsi="Verdana"/>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 Reproducir</w:t>
      </w:r>
    </w:p>
    <w:p w:rsidR="00000000" w:rsidDel="00000000" w:rsidP="00000000" w:rsidRDefault="00000000" w:rsidRPr="00000000" w14:paraId="0000005A">
      <w:pPr>
        <w:jc w:val="both"/>
        <w:rPr>
          <w:rFonts w:ascii="Verdana" w:cs="Verdana" w:eastAsia="Verdana" w:hAnsi="Verdana"/>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 Comunicar públicamente</w:t>
      </w:r>
    </w:p>
    <w:p w:rsidR="00000000" w:rsidDel="00000000" w:rsidP="00000000" w:rsidRDefault="00000000" w:rsidRPr="00000000" w14:paraId="0000005B">
      <w:pPr>
        <w:jc w:val="both"/>
        <w:rPr>
          <w:rFonts w:ascii="Verdana" w:cs="Verdana" w:eastAsia="Verdana" w:hAnsi="Verdana"/>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 Exhibir</w:t>
      </w:r>
    </w:p>
    <w:p w:rsidR="00000000" w:rsidDel="00000000" w:rsidP="00000000" w:rsidRDefault="00000000" w:rsidRPr="00000000" w14:paraId="0000005C">
      <w:pPr>
        <w:jc w:val="both"/>
        <w:rPr>
          <w:rFonts w:ascii="Verdana" w:cs="Verdana" w:eastAsia="Verdana" w:hAnsi="Verdana"/>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 Difundir</w:t>
      </w:r>
    </w:p>
    <w:p w:rsidR="00000000" w:rsidDel="00000000" w:rsidP="00000000" w:rsidRDefault="00000000" w:rsidRPr="00000000" w14:paraId="0000005D">
      <w:pPr>
        <w:jc w:val="both"/>
        <w:rPr>
          <w:rFonts w:ascii="Verdana" w:cs="Verdana" w:eastAsia="Verdana" w:hAnsi="Verdana"/>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 Adaptar técnicamente para fines de formato o soporte las obras en el marco del concurso y sus actividades de promoción cultural e institucional, incluyendo redes sociales, sitios web, plataformas digitales, prensa, catálogos digitales o impresos y exposiciones físicas.</w:t>
      </w:r>
    </w:p>
    <w:p w:rsidR="00000000" w:rsidDel="00000000" w:rsidP="00000000" w:rsidRDefault="00000000" w:rsidRPr="00000000" w14:paraId="0000005E">
      <w:pPr>
        <w:jc w:val="both"/>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5F">
      <w:pPr>
        <w:shd w:fill="ffffff" w:val="clea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Esta licencia no implica cesión de derechos patrimoniales ni afecta la titularidad de la autora. </w:t>
      </w:r>
    </w:p>
    <w:p w:rsidR="00000000" w:rsidDel="00000000" w:rsidP="00000000" w:rsidRDefault="00000000" w:rsidRPr="00000000" w14:paraId="00000060">
      <w:pPr>
        <w:pStyle w:val="Heading2"/>
        <w:rPr>
          <w:rFonts w:ascii="Verdana" w:cs="Verdana" w:eastAsia="Verdana" w:hAnsi="Verdana"/>
          <w:b w:val="1"/>
          <w:bCs w:val="1"/>
          <w:sz w:val="24"/>
          <w:szCs w:val="24"/>
        </w:rPr>
      </w:pPr>
      <w:bookmarkStart w:colFirst="0" w:colLast="0" w:name="_ult92lolqd9f" w:id="10"/>
      <w:bookmarkEnd w:id="10"/>
      <w:r w:rsidDel="00000000" w:rsidR="00000000" w:rsidRPr="00000000">
        <w:rPr>
          <w:rFonts w:ascii="Verdana" w:cs="Verdana" w:eastAsia="Verdana" w:hAnsi="Verdana"/>
          <w:b w:val="1"/>
          <w:bCs w:val="1"/>
          <w:sz w:val="24"/>
          <w:szCs w:val="24"/>
          <w:rtl w:val="0"/>
        </w:rPr>
        <w:t xml:space="preserve">Aceptación de las Bases</w:t>
      </w:r>
    </w:p>
    <w:p w:rsidR="00000000" w:rsidDel="00000000" w:rsidP="00000000" w:rsidRDefault="00000000" w:rsidRPr="00000000" w14:paraId="0000006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participación en este concurso implica la total aceptación de las presentes bases. </w:t>
      </w:r>
    </w:p>
    <w:p w:rsidR="00000000" w:rsidDel="00000000" w:rsidP="00000000" w:rsidRDefault="00000000" w:rsidRPr="00000000" w14:paraId="00000062">
      <w:pPr>
        <w:pStyle w:val="Heading2"/>
        <w:rPr>
          <w:rFonts w:ascii="Verdana" w:cs="Verdana" w:eastAsia="Verdana" w:hAnsi="Verdana"/>
          <w:b w:val="1"/>
          <w:bCs w:val="1"/>
          <w:sz w:val="24"/>
          <w:szCs w:val="24"/>
        </w:rPr>
      </w:pPr>
      <w:bookmarkStart w:colFirst="0" w:colLast="0" w:name="_41ycl7xx2x4" w:id="11"/>
      <w:bookmarkEnd w:id="11"/>
      <w:r w:rsidDel="00000000" w:rsidR="00000000" w:rsidRPr="00000000">
        <w:rPr>
          <w:rFonts w:ascii="Verdana" w:cs="Verdana" w:eastAsia="Verdana" w:hAnsi="Verdana"/>
          <w:b w:val="1"/>
          <w:bCs w:val="1"/>
          <w:sz w:val="24"/>
          <w:szCs w:val="24"/>
          <w:rtl w:val="0"/>
        </w:rPr>
        <w:t xml:space="preserve">Inhabilidades </w:t>
      </w:r>
    </w:p>
    <w:p w:rsidR="00000000" w:rsidDel="00000000" w:rsidP="00000000" w:rsidRDefault="00000000" w:rsidRPr="00000000" w14:paraId="0000006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podrán participar al concurso, los integrantes del directorio, trabajadores de CRTIC, ni personas que integren el equipo coordinador del concurso.</w:t>
      </w:r>
    </w:p>
    <w:p w:rsidR="00000000" w:rsidDel="00000000" w:rsidP="00000000" w:rsidRDefault="00000000" w:rsidRPr="00000000" w14:paraId="00000064">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Tampoco podrán participar las personas que tengan vínculo de consanguinidad o afinidad con cualquiera de los integrantes del equipo coordinador del concurso.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8zuBSHg3wJXyLvhvMSJL98-qpqdqbs5Y/edit?usp=sharing&amp;ouid=107360181219397943353&amp;rtpof=true&amp;sd=true" TargetMode="External"/><Relationship Id="rId7" Type="http://schemas.openxmlformats.org/officeDocument/2006/relationships/hyperlink" Target="https://docs.google.com/document/d/18dnzQoDA2iBWLNI4XSQISGcJaayt46ud/edit?usp=sharing&amp;ouid=107360181219397943353&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